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6B5CB8" w:rsidP="00355727">
      <w:pPr>
        <w:spacing w:line="360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Форма</w:t>
      </w:r>
      <w:r w:rsidR="00470757">
        <w:rPr>
          <w:b/>
          <w:sz w:val="20"/>
          <w:szCs w:val="20"/>
        </w:rPr>
        <w:t xml:space="preserve"> </w:t>
      </w:r>
      <w:r w:rsidR="003468A3">
        <w:rPr>
          <w:b/>
          <w:sz w:val="20"/>
          <w:szCs w:val="20"/>
        </w:rPr>
        <w:t>7</w:t>
      </w:r>
    </w:p>
    <w:p w:rsidR="00355727" w:rsidRDefault="003468A3" w:rsidP="00C54423">
      <w:pPr>
        <w:spacing w:line="360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</w:t>
      </w:r>
      <w:r w:rsidR="00355727">
        <w:rPr>
          <w:b/>
          <w:sz w:val="20"/>
          <w:szCs w:val="20"/>
        </w:rPr>
        <w:t>)</w:t>
      </w:r>
    </w:p>
    <w:p w:rsidR="002164EC" w:rsidRDefault="003B2611" w:rsidP="00746A2D">
      <w:pPr>
        <w:jc w:val="right"/>
        <w:outlineLvl w:val="0"/>
        <w:rPr>
          <w:b/>
          <w:sz w:val="22"/>
          <w:szCs w:val="22"/>
          <w:u w:val="single"/>
        </w:rPr>
      </w:pPr>
      <w:r w:rsidRPr="003B2611">
        <w:rPr>
          <w:b/>
          <w:sz w:val="22"/>
          <w:szCs w:val="22"/>
        </w:rPr>
        <w:t xml:space="preserve">Сроки опубликования: </w:t>
      </w:r>
      <w:r w:rsidR="002164EC" w:rsidRPr="002164EC">
        <w:rPr>
          <w:b/>
          <w:sz w:val="22"/>
          <w:szCs w:val="22"/>
          <w:u w:val="single"/>
        </w:rPr>
        <w:t xml:space="preserve">в течение 5 дней со дня поступления </w:t>
      </w:r>
    </w:p>
    <w:p w:rsidR="002164EC" w:rsidRDefault="002164EC" w:rsidP="00746A2D">
      <w:pPr>
        <w:jc w:val="right"/>
        <w:outlineLvl w:val="0"/>
        <w:rPr>
          <w:b/>
          <w:sz w:val="22"/>
          <w:szCs w:val="22"/>
          <w:u w:val="single"/>
        </w:rPr>
      </w:pPr>
      <w:r w:rsidRPr="002164EC">
        <w:rPr>
          <w:b/>
          <w:sz w:val="22"/>
          <w:szCs w:val="22"/>
          <w:u w:val="single"/>
        </w:rPr>
        <w:t xml:space="preserve">в сетевую организацию решения </w:t>
      </w:r>
    </w:p>
    <w:p w:rsidR="003B2611" w:rsidRDefault="002164EC" w:rsidP="00746A2D">
      <w:pPr>
        <w:jc w:val="right"/>
        <w:outlineLvl w:val="0"/>
        <w:rPr>
          <w:b/>
          <w:sz w:val="22"/>
          <w:szCs w:val="22"/>
          <w:u w:val="single"/>
        </w:rPr>
      </w:pPr>
      <w:r w:rsidRPr="002164EC">
        <w:rPr>
          <w:b/>
          <w:sz w:val="22"/>
          <w:szCs w:val="22"/>
          <w:u w:val="single"/>
        </w:rPr>
        <w:t>регулирующего органа об установлении тарифов</w:t>
      </w:r>
    </w:p>
    <w:p w:rsidR="00746A2D" w:rsidRPr="003B2611" w:rsidRDefault="00746A2D" w:rsidP="00746A2D">
      <w:pPr>
        <w:jc w:val="right"/>
        <w:outlineLvl w:val="0"/>
        <w:rPr>
          <w:b/>
          <w:sz w:val="22"/>
          <w:szCs w:val="22"/>
        </w:rPr>
      </w:pPr>
    </w:p>
    <w:p w:rsidR="0064749E" w:rsidRDefault="005727FC" w:rsidP="0064749E">
      <w:pPr>
        <w:jc w:val="center"/>
        <w:rPr>
          <w:b/>
        </w:rPr>
      </w:pPr>
      <w:r>
        <w:rPr>
          <w:b/>
        </w:rPr>
        <w:t>ООО «Череповецкая электросетевая компания»</w:t>
      </w:r>
    </w:p>
    <w:tbl>
      <w:tblPr>
        <w:tblW w:w="7380" w:type="dxa"/>
        <w:tblInd w:w="828" w:type="dxa"/>
        <w:tblLook w:val="01E0"/>
      </w:tblPr>
      <w:tblGrid>
        <w:gridCol w:w="7380"/>
      </w:tblGrid>
      <w:tr w:rsidR="009722BB" w:rsidRPr="007F1DCB" w:rsidTr="007F1DC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7F1DCB" w:rsidRDefault="009722BB" w:rsidP="007F1DCB">
            <w:pPr>
              <w:jc w:val="center"/>
              <w:rPr>
                <w:b/>
              </w:rPr>
            </w:pPr>
          </w:p>
        </w:tc>
      </w:tr>
      <w:tr w:rsidR="009722BB" w:rsidRPr="007F1DCB" w:rsidTr="007F1DC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7F1DCB">
            <w:pPr>
              <w:jc w:val="center"/>
            </w:pPr>
            <w:r w:rsidRPr="007F1DCB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7F1DCB" w:rsidTr="007F1DC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7F1DCB" w:rsidRDefault="005727FC" w:rsidP="007F1DCB">
            <w:pPr>
              <w:jc w:val="center"/>
              <w:rPr>
                <w:b/>
              </w:rPr>
            </w:pPr>
            <w:r>
              <w:rPr>
                <w:b/>
              </w:rPr>
              <w:t>162600, Вологодская обл., г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ереповец, ул. Окружная,6</w:t>
            </w:r>
          </w:p>
        </w:tc>
      </w:tr>
      <w:tr w:rsidR="009722BB" w:rsidRPr="007F1DCB" w:rsidTr="007F1DC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7F1DCB">
            <w:pPr>
              <w:jc w:val="center"/>
            </w:pPr>
            <w:r w:rsidRPr="007F1DCB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4749E" w:rsidRDefault="006474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571"/>
      </w:tblGrid>
      <w:tr w:rsidR="00103ABF" w:rsidRPr="007F1DCB" w:rsidTr="007F1DCB">
        <w:tc>
          <w:tcPr>
            <w:tcW w:w="9571" w:type="dxa"/>
            <w:shd w:val="clear" w:color="auto" w:fill="C0C0C0"/>
          </w:tcPr>
          <w:p w:rsidR="002164EC" w:rsidRPr="002164EC" w:rsidRDefault="002164EC" w:rsidP="002164EC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Информация о </w:t>
            </w:r>
            <w:r w:rsidRPr="002164EC">
              <w:rPr>
                <w:b/>
                <w:bCs/>
              </w:rPr>
              <w:t>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</w:t>
            </w:r>
            <w:r w:rsidR="003454BB">
              <w:rPr>
                <w:b/>
                <w:bCs/>
              </w:rPr>
              <w:t>ередаче электрической энергии)</w:t>
            </w:r>
          </w:p>
          <w:p w:rsidR="00103ABF" w:rsidRPr="007F1DCB" w:rsidRDefault="00103ABF" w:rsidP="007F1DCB">
            <w:pPr>
              <w:jc w:val="center"/>
              <w:rPr>
                <w:b/>
              </w:rPr>
            </w:pPr>
          </w:p>
        </w:tc>
      </w:tr>
    </w:tbl>
    <w:p w:rsidR="00B756EA" w:rsidRDefault="00B756EA" w:rsidP="0064749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0F766A" w:rsidRPr="007F1DCB" w:rsidTr="007F1DCB">
        <w:tc>
          <w:tcPr>
            <w:tcW w:w="1548" w:type="dxa"/>
            <w:vMerge w:val="restart"/>
            <w:vAlign w:val="center"/>
          </w:tcPr>
          <w:p w:rsidR="000F766A" w:rsidRPr="007F1DCB" w:rsidRDefault="000F766A" w:rsidP="006679F7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0F766A" w:rsidRPr="007F1DCB" w:rsidRDefault="000F766A" w:rsidP="006679F7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Печатное издание</w:t>
            </w:r>
            <w:r w:rsidR="006236A2" w:rsidRPr="007F1DCB">
              <w:rPr>
                <w:sz w:val="20"/>
                <w:szCs w:val="20"/>
              </w:rPr>
              <w:t xml:space="preserve"> (</w:t>
            </w:r>
            <w:r w:rsidR="00DC1DC4" w:rsidRPr="007F1DCB">
              <w:rPr>
                <w:sz w:val="20"/>
                <w:szCs w:val="20"/>
              </w:rPr>
              <w:t xml:space="preserve">наименование, </w:t>
            </w:r>
            <w:r w:rsidR="006236A2" w:rsidRPr="007F1DCB">
              <w:rPr>
                <w:sz w:val="20"/>
                <w:szCs w:val="20"/>
              </w:rPr>
              <w:t>№, дата)</w:t>
            </w:r>
          </w:p>
        </w:tc>
        <w:tc>
          <w:tcPr>
            <w:tcW w:w="3060" w:type="dxa"/>
            <w:vAlign w:val="center"/>
          </w:tcPr>
          <w:p w:rsidR="000F766A" w:rsidRPr="007F1DCB" w:rsidRDefault="000F766A" w:rsidP="007F1DCB">
            <w:pPr>
              <w:jc w:val="center"/>
              <w:rPr>
                <w:sz w:val="20"/>
                <w:szCs w:val="20"/>
              </w:rPr>
            </w:pPr>
          </w:p>
        </w:tc>
      </w:tr>
      <w:tr w:rsidR="000F766A" w:rsidRPr="007F1DCB" w:rsidTr="00572BE6">
        <w:trPr>
          <w:trHeight w:val="201"/>
        </w:trPr>
        <w:tc>
          <w:tcPr>
            <w:tcW w:w="1548" w:type="dxa"/>
            <w:vMerge/>
            <w:vAlign w:val="center"/>
          </w:tcPr>
          <w:p w:rsidR="000F766A" w:rsidRPr="007F1DCB" w:rsidRDefault="000F766A" w:rsidP="006679F7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0F766A" w:rsidRPr="007F1DCB" w:rsidRDefault="000F766A" w:rsidP="006679F7">
            <w:pPr>
              <w:rPr>
                <w:sz w:val="20"/>
                <w:szCs w:val="20"/>
                <w:lang w:val="en-US"/>
              </w:rPr>
            </w:pPr>
            <w:r w:rsidRPr="007F1DCB">
              <w:rPr>
                <w:sz w:val="20"/>
                <w:szCs w:val="20"/>
              </w:rPr>
              <w:t>Наименование сайта/</w:t>
            </w:r>
            <w:r w:rsidRPr="007F1DCB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0F766A" w:rsidRPr="007F1DCB" w:rsidRDefault="00572BE6" w:rsidP="00572BE6">
            <w:pPr>
              <w:jc w:val="center"/>
              <w:rPr>
                <w:sz w:val="20"/>
                <w:szCs w:val="20"/>
              </w:rPr>
            </w:pPr>
            <w:hyperlink r:id="rId6" w:history="1">
              <w:r>
                <w:rPr>
                  <w:rStyle w:val="a8"/>
                  <w:rFonts w:ascii="Arial CYR" w:hAnsi="Arial CYR" w:cs="Arial CYR"/>
                  <w:sz w:val="17"/>
                  <w:szCs w:val="17"/>
                </w:rPr>
                <w:t>www.chesk-35.ru</w:t>
              </w:r>
            </w:hyperlink>
          </w:p>
        </w:tc>
      </w:tr>
      <w:tr w:rsidR="006679F7" w:rsidRPr="007F1DCB" w:rsidTr="007F1DCB">
        <w:tc>
          <w:tcPr>
            <w:tcW w:w="5508" w:type="dxa"/>
            <w:gridSpan w:val="2"/>
            <w:shd w:val="clear" w:color="auto" w:fill="auto"/>
            <w:vAlign w:val="center"/>
          </w:tcPr>
          <w:p w:rsidR="006679F7" w:rsidRPr="007F1DCB" w:rsidRDefault="006679F7" w:rsidP="006679F7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6679F7" w:rsidRPr="007F1DCB" w:rsidRDefault="00572BE6" w:rsidP="007F1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22.12.2015</w:t>
            </w:r>
          </w:p>
        </w:tc>
      </w:tr>
      <w:tr w:rsidR="006679F7" w:rsidRPr="007F1DCB" w:rsidTr="007F1DCB">
        <w:tc>
          <w:tcPr>
            <w:tcW w:w="5508" w:type="dxa"/>
            <w:gridSpan w:val="2"/>
            <w:shd w:val="clear" w:color="auto" w:fill="auto"/>
            <w:vAlign w:val="center"/>
          </w:tcPr>
          <w:p w:rsidR="006679F7" w:rsidRPr="007F1DCB" w:rsidRDefault="006679F7" w:rsidP="006679F7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6679F7" w:rsidRPr="007F1DCB" w:rsidRDefault="006679F7" w:rsidP="007F1D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56EA" w:rsidRDefault="00B756EA" w:rsidP="006679F7">
      <w:pPr>
        <w:jc w:val="right"/>
        <w:rPr>
          <w:b/>
        </w:rPr>
      </w:pPr>
    </w:p>
    <w:p w:rsidR="00103ABF" w:rsidRDefault="00103ABF" w:rsidP="0064749E">
      <w:pPr>
        <w:jc w:val="center"/>
        <w:rPr>
          <w:b/>
        </w:rPr>
      </w:pPr>
    </w:p>
    <w:tbl>
      <w:tblPr>
        <w:tblW w:w="8388" w:type="dxa"/>
        <w:jc w:val="center"/>
        <w:tblInd w:w="-909" w:type="dxa"/>
        <w:tblLook w:val="01E0"/>
      </w:tblPr>
      <w:tblGrid>
        <w:gridCol w:w="6588"/>
        <w:gridCol w:w="1080"/>
        <w:gridCol w:w="720"/>
      </w:tblGrid>
      <w:tr w:rsidR="009722BB" w:rsidRPr="007F1DCB" w:rsidTr="003454BB">
        <w:trPr>
          <w:jc w:val="center"/>
        </w:trPr>
        <w:tc>
          <w:tcPr>
            <w:tcW w:w="6588" w:type="dxa"/>
          </w:tcPr>
          <w:p w:rsidR="009722BB" w:rsidRPr="007F1DCB" w:rsidRDefault="003454BB" w:rsidP="003454BB">
            <w:pPr>
              <w:rPr>
                <w:b/>
              </w:rPr>
            </w:pPr>
            <w:r>
              <w:rPr>
                <w:b/>
                <w:bCs/>
              </w:rPr>
              <w:t>Расходы, связанные</w:t>
            </w:r>
            <w:r w:rsidRPr="002164EC">
              <w:rPr>
                <w:b/>
                <w:bCs/>
              </w:rPr>
              <w:t xml:space="preserve"> с осуществлением технологического присоединения</w:t>
            </w:r>
            <w:r>
              <w:rPr>
                <w:b/>
                <w:bCs/>
              </w:rPr>
              <w:t xml:space="preserve">, </w:t>
            </w:r>
            <w:r w:rsidRPr="002164EC">
              <w:rPr>
                <w:b/>
                <w:bCs/>
              </w:rPr>
              <w:t>подлежащих учету (учтенных) в тарифах на услуги по п</w:t>
            </w:r>
            <w:r>
              <w:rPr>
                <w:b/>
                <w:bCs/>
              </w:rPr>
              <w:t xml:space="preserve">ередаче электрической энергии </w:t>
            </w:r>
            <w:proofErr w:type="gramStart"/>
            <w:r>
              <w:rPr>
                <w:b/>
                <w:bCs/>
              </w:rPr>
              <w:t>на</w:t>
            </w:r>
            <w:proofErr w:type="gram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722BB" w:rsidRPr="007F1DCB" w:rsidRDefault="005727FC" w:rsidP="007F1DCB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720" w:type="dxa"/>
          </w:tcPr>
          <w:p w:rsidR="003454BB" w:rsidRDefault="003454BB" w:rsidP="007F1DCB">
            <w:pPr>
              <w:jc w:val="center"/>
              <w:rPr>
                <w:b/>
              </w:rPr>
            </w:pPr>
          </w:p>
          <w:p w:rsidR="003454BB" w:rsidRDefault="003454BB" w:rsidP="007F1DCB">
            <w:pPr>
              <w:jc w:val="center"/>
              <w:rPr>
                <w:b/>
              </w:rPr>
            </w:pPr>
          </w:p>
          <w:p w:rsidR="009722BB" w:rsidRPr="007F1DCB" w:rsidRDefault="009722BB" w:rsidP="007F1DCB">
            <w:pPr>
              <w:jc w:val="center"/>
              <w:rPr>
                <w:b/>
              </w:rPr>
            </w:pPr>
            <w:r w:rsidRPr="007F1DCB">
              <w:rPr>
                <w:b/>
              </w:rPr>
              <w:t>год</w:t>
            </w:r>
          </w:p>
        </w:tc>
      </w:tr>
    </w:tbl>
    <w:p w:rsidR="00F23EEF" w:rsidRDefault="00F23EEF" w:rsidP="0064749E">
      <w:pPr>
        <w:jc w:val="center"/>
        <w:rPr>
          <w:b/>
        </w:rPr>
      </w:pPr>
    </w:p>
    <w:p w:rsidR="00424085" w:rsidRDefault="00424085" w:rsidP="002164EC">
      <w:pPr>
        <w:rPr>
          <w:b/>
          <w:i/>
        </w:rPr>
      </w:pPr>
    </w:p>
    <w:p w:rsidR="00424085" w:rsidRDefault="00BE5167" w:rsidP="002164EC">
      <w:pPr>
        <w:rPr>
          <w:shd w:val="clear" w:color="auto" w:fill="F4FBFF"/>
        </w:rPr>
      </w:pPr>
      <w:r>
        <w:t xml:space="preserve">- Приказ РЭК по Вологодской области от 16.12.2015 года № 853 </w:t>
      </w:r>
      <w:r w:rsidRPr="00BE5167">
        <w:t>«</w:t>
      </w:r>
      <w:r w:rsidRPr="00BE5167">
        <w:rPr>
          <w:shd w:val="clear" w:color="auto" w:fill="F4FBFF"/>
        </w:rPr>
        <w:t xml:space="preserve">Об установлении стандартизированных тариф ставок и ставок за единицу максимальной мощности для расчета платы за технологическое присоединение к электрическим сетям ООО </w:t>
      </w:r>
      <w:proofErr w:type="spellStart"/>
      <w:r w:rsidRPr="00BE5167">
        <w:rPr>
          <w:shd w:val="clear" w:color="auto" w:fill="F4FBFF"/>
        </w:rPr>
        <w:t>ЧэСК</w:t>
      </w:r>
      <w:proofErr w:type="spellEnd"/>
      <w:r w:rsidRPr="00BE5167">
        <w:rPr>
          <w:shd w:val="clear" w:color="auto" w:fill="F4FBFF"/>
        </w:rPr>
        <w:t xml:space="preserve"> на уровне напряжения ниже 35кВ и максимальной мощности менее 8900 кВт на 2016 год</w:t>
      </w:r>
      <w:r>
        <w:rPr>
          <w:shd w:val="clear" w:color="auto" w:fill="F4FBFF"/>
        </w:rPr>
        <w:t>»;</w:t>
      </w:r>
    </w:p>
    <w:p w:rsidR="00BE5167" w:rsidRDefault="00BE5167" w:rsidP="002164EC">
      <w:pPr>
        <w:rPr>
          <w:shd w:val="clear" w:color="auto" w:fill="F4FBFF"/>
        </w:rPr>
      </w:pPr>
      <w:r>
        <w:rPr>
          <w:shd w:val="clear" w:color="auto" w:fill="F4FBFF"/>
        </w:rPr>
        <w:t>- Приказ РЭК по Вологодской области от 21.12.2015 года № 927 «Об установлении платы за технологическое присоединение на 2016 год энергопринимающих устройств максимальной присоединенной мощностью, не превышающей 15 кВт, к электрическим сетям сетевых организаций»</w:t>
      </w:r>
    </w:p>
    <w:p w:rsidR="00BE5167" w:rsidRPr="00BE5167" w:rsidRDefault="00BE5167" w:rsidP="002164EC"/>
    <w:p w:rsidR="00F23EEF" w:rsidRDefault="00F23EEF" w:rsidP="0064749E">
      <w:pPr>
        <w:jc w:val="center"/>
        <w:rPr>
          <w:b/>
          <w:i/>
        </w:rPr>
      </w:pPr>
    </w:p>
    <w:p w:rsidR="003454BB" w:rsidRDefault="003454BB" w:rsidP="0064749E">
      <w:pPr>
        <w:jc w:val="center"/>
        <w:rPr>
          <w:b/>
          <w:i/>
        </w:rPr>
      </w:pPr>
    </w:p>
    <w:tbl>
      <w:tblPr>
        <w:tblW w:w="9648" w:type="dxa"/>
        <w:tblLook w:val="01E0"/>
      </w:tblPr>
      <w:tblGrid>
        <w:gridCol w:w="5328"/>
        <w:gridCol w:w="360"/>
        <w:gridCol w:w="3960"/>
      </w:tblGrid>
      <w:tr w:rsidR="009722BB" w:rsidTr="007F1DCB">
        <w:tc>
          <w:tcPr>
            <w:tcW w:w="5328" w:type="dxa"/>
            <w:vMerge w:val="restart"/>
          </w:tcPr>
          <w:p w:rsidR="009722BB" w:rsidRPr="007F1DCB" w:rsidRDefault="009722BB" w:rsidP="007F1DCB">
            <w:pPr>
              <w:jc w:val="both"/>
              <w:rPr>
                <w:sz w:val="22"/>
                <w:szCs w:val="22"/>
              </w:rPr>
            </w:pPr>
            <w:r w:rsidRPr="007F1DCB">
              <w:rPr>
                <w:sz w:val="22"/>
                <w:szCs w:val="22"/>
              </w:rPr>
              <w:t xml:space="preserve">Источник официального опубликования решения регулирующего органа </w:t>
            </w:r>
          </w:p>
        </w:tc>
        <w:tc>
          <w:tcPr>
            <w:tcW w:w="360" w:type="dxa"/>
            <w:vMerge w:val="restart"/>
          </w:tcPr>
          <w:p w:rsidR="009722BB" w:rsidRDefault="009722BB" w:rsidP="007F1DCB">
            <w:pPr>
              <w:ind w:left="2333" w:hanging="2333"/>
              <w:jc w:val="both"/>
            </w:pPr>
            <w:r>
              <w:t xml:space="preserve">- 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722BB" w:rsidRDefault="00BE5167" w:rsidP="007F1DCB">
            <w:pPr>
              <w:jc w:val="both"/>
            </w:pPr>
            <w:r w:rsidRPr="00BE5167">
              <w:t>http://www.vologdarec.ru/electro</w:t>
            </w:r>
          </w:p>
        </w:tc>
      </w:tr>
      <w:tr w:rsidR="009722BB" w:rsidTr="007F1DCB">
        <w:tc>
          <w:tcPr>
            <w:tcW w:w="5328" w:type="dxa"/>
            <w:vMerge/>
          </w:tcPr>
          <w:p w:rsidR="009722BB" w:rsidRDefault="009722BB" w:rsidP="007F1DCB">
            <w:pPr>
              <w:jc w:val="both"/>
            </w:pPr>
          </w:p>
        </w:tc>
        <w:tc>
          <w:tcPr>
            <w:tcW w:w="360" w:type="dxa"/>
            <w:vMerge/>
          </w:tcPr>
          <w:p w:rsidR="009722BB" w:rsidRDefault="009722BB" w:rsidP="007F1DCB">
            <w:pPr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9722BB" w:rsidRPr="007F1DCB" w:rsidRDefault="009722BB" w:rsidP="007F1DCB">
            <w:pPr>
              <w:jc w:val="center"/>
              <w:rPr>
                <w:sz w:val="16"/>
                <w:szCs w:val="16"/>
              </w:rPr>
            </w:pPr>
            <w:r w:rsidRPr="007F1DCB">
              <w:rPr>
                <w:sz w:val="16"/>
                <w:szCs w:val="16"/>
              </w:rPr>
              <w:t>(наименование печатного издания, №, дата)</w:t>
            </w:r>
          </w:p>
        </w:tc>
      </w:tr>
    </w:tbl>
    <w:p w:rsidR="009722BB" w:rsidRDefault="009722BB" w:rsidP="00F23EEF">
      <w:pPr>
        <w:jc w:val="both"/>
      </w:pPr>
    </w:p>
    <w:p w:rsidR="00F23EEF" w:rsidRDefault="00F23EEF" w:rsidP="00F23EEF">
      <w:pPr>
        <w:ind w:firstLine="2700"/>
        <w:jc w:val="both"/>
        <w:rPr>
          <w:sz w:val="16"/>
          <w:szCs w:val="16"/>
        </w:rPr>
      </w:pPr>
    </w:p>
    <w:p w:rsidR="00424085" w:rsidRDefault="00424085" w:rsidP="00F23EEF">
      <w:pPr>
        <w:jc w:val="center"/>
        <w:rPr>
          <w:b/>
          <w:u w:val="single"/>
        </w:rPr>
      </w:pPr>
    </w:p>
    <w:p w:rsidR="003454BB" w:rsidRDefault="003454BB" w:rsidP="00F23EEF">
      <w:pPr>
        <w:jc w:val="center"/>
        <w:rPr>
          <w:b/>
          <w:u w:val="single"/>
        </w:rPr>
      </w:pPr>
    </w:p>
    <w:tbl>
      <w:tblPr>
        <w:tblW w:w="7560" w:type="dxa"/>
        <w:tblInd w:w="2088" w:type="dxa"/>
        <w:tblLayout w:type="fixed"/>
        <w:tblLook w:val="01E0"/>
      </w:tblPr>
      <w:tblGrid>
        <w:gridCol w:w="3600"/>
        <w:gridCol w:w="236"/>
        <w:gridCol w:w="3724"/>
      </w:tblGrid>
      <w:tr w:rsidR="00260A41" w:rsidRPr="007F1DCB" w:rsidTr="007F1DCB">
        <w:tc>
          <w:tcPr>
            <w:tcW w:w="3600" w:type="dxa"/>
          </w:tcPr>
          <w:p w:rsidR="00260A41" w:rsidRPr="007F1DCB" w:rsidRDefault="00260A41" w:rsidP="007F1DCB">
            <w:pPr>
              <w:jc w:val="right"/>
              <w:rPr>
                <w:b/>
                <w:u w:val="single"/>
              </w:rPr>
            </w:pPr>
            <w:r w:rsidRPr="007F1DCB">
              <w:rPr>
                <w:sz w:val="20"/>
                <w:szCs w:val="20"/>
              </w:rPr>
              <w:t>Основание для размещения</w:t>
            </w:r>
            <w:r w:rsidR="006679F7" w:rsidRPr="007F1DCB">
              <w:rPr>
                <w:sz w:val="20"/>
                <w:szCs w:val="20"/>
              </w:rPr>
              <w:t>:</w:t>
            </w:r>
          </w:p>
        </w:tc>
        <w:tc>
          <w:tcPr>
            <w:tcW w:w="236" w:type="dxa"/>
          </w:tcPr>
          <w:p w:rsidR="00260A41" w:rsidRPr="007F1DCB" w:rsidRDefault="00260A41" w:rsidP="007F1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260A41" w:rsidRPr="007F1DCB" w:rsidRDefault="00260A41" w:rsidP="006679F7">
            <w:pPr>
              <w:rPr>
                <w:b/>
                <w:u w:val="single"/>
              </w:rPr>
            </w:pPr>
            <w:r w:rsidRPr="007F1DCB">
              <w:rPr>
                <w:sz w:val="20"/>
                <w:szCs w:val="20"/>
              </w:rPr>
              <w:t>Пост.</w:t>
            </w:r>
            <w:r w:rsidR="002164EC">
              <w:rPr>
                <w:sz w:val="20"/>
                <w:szCs w:val="20"/>
              </w:rPr>
              <w:t xml:space="preserve"> Пр-ва от 21.01.2004 № 24, п. 11</w:t>
            </w:r>
            <w:r w:rsidRPr="007F1DCB">
              <w:rPr>
                <w:sz w:val="20"/>
                <w:szCs w:val="20"/>
              </w:rPr>
              <w:t xml:space="preserve"> а</w:t>
            </w:r>
            <w:r w:rsidR="002164EC">
              <w:rPr>
                <w:sz w:val="20"/>
                <w:szCs w:val="20"/>
              </w:rPr>
              <w:t xml:space="preserve"> (1)</w:t>
            </w:r>
          </w:p>
        </w:tc>
      </w:tr>
      <w:tr w:rsidR="00260A41" w:rsidRPr="007F1DCB" w:rsidTr="007F1DCB">
        <w:tc>
          <w:tcPr>
            <w:tcW w:w="3600" w:type="dxa"/>
          </w:tcPr>
          <w:p w:rsidR="00260A41" w:rsidRPr="007F1DCB" w:rsidRDefault="00260A41" w:rsidP="007F1DCB">
            <w:pPr>
              <w:jc w:val="right"/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Статус информации</w:t>
            </w:r>
            <w:r w:rsidR="006679F7" w:rsidRPr="007F1DCB">
              <w:rPr>
                <w:sz w:val="20"/>
                <w:szCs w:val="20"/>
              </w:rPr>
              <w:t>:</w:t>
            </w:r>
          </w:p>
        </w:tc>
        <w:tc>
          <w:tcPr>
            <w:tcW w:w="236" w:type="dxa"/>
          </w:tcPr>
          <w:p w:rsidR="00260A41" w:rsidRPr="007F1DCB" w:rsidRDefault="00260A41" w:rsidP="007F1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260A41" w:rsidRPr="007F1DCB" w:rsidRDefault="00451531" w:rsidP="006679F7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«фактическая»</w:t>
            </w:r>
          </w:p>
        </w:tc>
      </w:tr>
      <w:tr w:rsidR="00260A41" w:rsidRPr="007F1DCB" w:rsidTr="007F1DCB">
        <w:tc>
          <w:tcPr>
            <w:tcW w:w="3600" w:type="dxa"/>
          </w:tcPr>
          <w:p w:rsidR="00260A41" w:rsidRPr="007F1DCB" w:rsidRDefault="00260A41" w:rsidP="007F1DCB">
            <w:pPr>
              <w:jc w:val="right"/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Срок хранения в архиве организации</w:t>
            </w:r>
            <w:r w:rsidR="006679F7" w:rsidRPr="007F1DCB">
              <w:rPr>
                <w:sz w:val="20"/>
                <w:szCs w:val="20"/>
              </w:rPr>
              <w:t>:</w:t>
            </w:r>
          </w:p>
        </w:tc>
        <w:tc>
          <w:tcPr>
            <w:tcW w:w="236" w:type="dxa"/>
          </w:tcPr>
          <w:p w:rsidR="00260A41" w:rsidRPr="007F1DCB" w:rsidRDefault="00260A41" w:rsidP="007F1D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260A41" w:rsidRPr="007F1DCB" w:rsidRDefault="00451531" w:rsidP="006679F7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424085" w:rsidRDefault="00424085" w:rsidP="00F958CD">
      <w:pPr>
        <w:jc w:val="center"/>
      </w:pPr>
    </w:p>
    <w:sectPr w:rsidR="00424085" w:rsidSect="00451531">
      <w:headerReference w:type="default" r:id="rId7"/>
      <w:footerReference w:type="default" r:id="rId8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DDC" w:rsidRDefault="003A0DDC">
      <w:r>
        <w:separator/>
      </w:r>
    </w:p>
  </w:endnote>
  <w:endnote w:type="continuationSeparator" w:id="0">
    <w:p w:rsidR="003A0DDC" w:rsidRDefault="003A0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EC" w:rsidRPr="00F958CD" w:rsidRDefault="006B5CB8" w:rsidP="00F958CD">
    <w:pPr>
      <w:pStyle w:val="a6"/>
      <w:jc w:val="both"/>
      <w:rPr>
        <w:sz w:val="16"/>
        <w:szCs w:val="16"/>
      </w:rPr>
    </w:pPr>
    <w:r>
      <w:rPr>
        <w:sz w:val="16"/>
        <w:szCs w:val="16"/>
      </w:rPr>
      <w:t xml:space="preserve">Форма  </w:t>
    </w:r>
    <w:r w:rsidR="003468A3">
      <w:rPr>
        <w:sz w:val="16"/>
        <w:szCs w:val="16"/>
      </w:rPr>
      <w:t>7</w:t>
    </w:r>
    <w:r w:rsidR="002164EC">
      <w:rPr>
        <w:sz w:val="16"/>
        <w:szCs w:val="16"/>
      </w:rPr>
      <w:tab/>
    </w:r>
    <w:r w:rsidR="002164EC">
      <w:rPr>
        <w:sz w:val="16"/>
        <w:szCs w:val="16"/>
      </w:rPr>
      <w:tab/>
      <w:t>С</w:t>
    </w:r>
    <w:r w:rsidR="002164EC" w:rsidRPr="00F958CD">
      <w:rPr>
        <w:sz w:val="16"/>
        <w:szCs w:val="16"/>
      </w:rPr>
      <w:t xml:space="preserve">траница </w:t>
    </w:r>
    <w:r w:rsidR="00D733A0" w:rsidRPr="00F958CD">
      <w:rPr>
        <w:rStyle w:val="a7"/>
        <w:sz w:val="16"/>
        <w:szCs w:val="16"/>
      </w:rPr>
      <w:fldChar w:fldCharType="begin"/>
    </w:r>
    <w:r w:rsidR="002164EC" w:rsidRPr="00F958CD">
      <w:rPr>
        <w:rStyle w:val="a7"/>
        <w:sz w:val="16"/>
        <w:szCs w:val="16"/>
      </w:rPr>
      <w:instrText xml:space="preserve"> PAGE </w:instrText>
    </w:r>
    <w:r w:rsidR="00D733A0" w:rsidRPr="00F958CD">
      <w:rPr>
        <w:rStyle w:val="a7"/>
        <w:sz w:val="16"/>
        <w:szCs w:val="16"/>
      </w:rPr>
      <w:fldChar w:fldCharType="separate"/>
    </w:r>
    <w:r w:rsidR="00572BE6">
      <w:rPr>
        <w:rStyle w:val="a7"/>
        <w:noProof/>
        <w:sz w:val="16"/>
        <w:szCs w:val="16"/>
      </w:rPr>
      <w:t>1</w:t>
    </w:r>
    <w:r w:rsidR="00D733A0" w:rsidRPr="00F958CD">
      <w:rPr>
        <w:rStyle w:val="a7"/>
        <w:sz w:val="16"/>
        <w:szCs w:val="16"/>
      </w:rPr>
      <w:fldChar w:fldCharType="end"/>
    </w:r>
    <w:r w:rsidR="002164EC" w:rsidRPr="00F958CD">
      <w:rPr>
        <w:rStyle w:val="a7"/>
        <w:sz w:val="16"/>
        <w:szCs w:val="16"/>
      </w:rPr>
      <w:t xml:space="preserve"> из </w:t>
    </w:r>
    <w:r w:rsidR="00D733A0" w:rsidRPr="00F958CD">
      <w:rPr>
        <w:rStyle w:val="a7"/>
        <w:sz w:val="16"/>
        <w:szCs w:val="16"/>
      </w:rPr>
      <w:fldChar w:fldCharType="begin"/>
    </w:r>
    <w:r w:rsidR="002164EC" w:rsidRPr="00F958CD">
      <w:rPr>
        <w:rStyle w:val="a7"/>
        <w:sz w:val="16"/>
        <w:szCs w:val="16"/>
      </w:rPr>
      <w:instrText xml:space="preserve"> NUMPAGES </w:instrText>
    </w:r>
    <w:r w:rsidR="00D733A0" w:rsidRPr="00F958CD">
      <w:rPr>
        <w:rStyle w:val="a7"/>
        <w:sz w:val="16"/>
        <w:szCs w:val="16"/>
      </w:rPr>
      <w:fldChar w:fldCharType="separate"/>
    </w:r>
    <w:r w:rsidR="00572BE6">
      <w:rPr>
        <w:rStyle w:val="a7"/>
        <w:noProof/>
        <w:sz w:val="16"/>
        <w:szCs w:val="16"/>
      </w:rPr>
      <w:t>1</w:t>
    </w:r>
    <w:r w:rsidR="00D733A0" w:rsidRPr="00F958CD">
      <w:rPr>
        <w:rStyle w:val="a7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DDC" w:rsidRDefault="003A0DDC">
      <w:r>
        <w:separator/>
      </w:r>
    </w:p>
  </w:footnote>
  <w:footnote w:type="continuationSeparator" w:id="0">
    <w:p w:rsidR="003A0DDC" w:rsidRDefault="003A0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EC" w:rsidRDefault="002164EC" w:rsidP="003A2E09">
    <w:pPr>
      <w:jc w:val="center"/>
      <w:outlineLvl w:val="0"/>
      <w:rPr>
        <w:b/>
      </w:rPr>
    </w:pPr>
    <w:r w:rsidRPr="003A2E09">
      <w:rPr>
        <w:sz w:val="20"/>
        <w:szCs w:val="20"/>
      </w:rPr>
      <w:t>Информация о регулируемой деятельности организации,</w:t>
    </w:r>
    <w:r>
      <w:rPr>
        <w:sz w:val="20"/>
        <w:szCs w:val="20"/>
      </w:rPr>
      <w:t xml:space="preserve"> </w:t>
    </w:r>
    <w:r w:rsidRPr="003A2E09">
      <w:rPr>
        <w:sz w:val="20"/>
        <w:szCs w:val="20"/>
      </w:rPr>
      <w:t>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</w:t>
    </w:r>
    <w:r>
      <w:rPr>
        <w:sz w:val="20"/>
        <w:szCs w:val="20"/>
      </w:rPr>
      <w:t xml:space="preserve"> </w:t>
    </w:r>
    <w:r w:rsidRPr="003A2E09">
      <w:rPr>
        <w:sz w:val="20"/>
        <w:szCs w:val="20"/>
      </w:rPr>
      <w:t>Правительства Российской Федерации  от 21.01.2004 № 24</w:t>
    </w:r>
  </w:p>
  <w:p w:rsidR="002164EC" w:rsidRDefault="002164E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9E"/>
    <w:rsid w:val="00045355"/>
    <w:rsid w:val="0008549F"/>
    <w:rsid w:val="000D1D12"/>
    <w:rsid w:val="000D74A3"/>
    <w:rsid w:val="000F766A"/>
    <w:rsid w:val="000F7795"/>
    <w:rsid w:val="00103ABF"/>
    <w:rsid w:val="001E444B"/>
    <w:rsid w:val="002164EC"/>
    <w:rsid w:val="00260A41"/>
    <w:rsid w:val="002C01B6"/>
    <w:rsid w:val="003454BB"/>
    <w:rsid w:val="003468A3"/>
    <w:rsid w:val="00355727"/>
    <w:rsid w:val="00391690"/>
    <w:rsid w:val="003A0DDC"/>
    <w:rsid w:val="003A2E09"/>
    <w:rsid w:val="003B2611"/>
    <w:rsid w:val="003D6C14"/>
    <w:rsid w:val="00424085"/>
    <w:rsid w:val="00451531"/>
    <w:rsid w:val="00470757"/>
    <w:rsid w:val="004E6AC8"/>
    <w:rsid w:val="00522107"/>
    <w:rsid w:val="005727FC"/>
    <w:rsid w:val="00572BE6"/>
    <w:rsid w:val="005C093B"/>
    <w:rsid w:val="005D2BAD"/>
    <w:rsid w:val="006236A2"/>
    <w:rsid w:val="0064749E"/>
    <w:rsid w:val="006679F7"/>
    <w:rsid w:val="006B5CB8"/>
    <w:rsid w:val="00746A2D"/>
    <w:rsid w:val="007B4FC4"/>
    <w:rsid w:val="007F1DCB"/>
    <w:rsid w:val="00844356"/>
    <w:rsid w:val="008D35F8"/>
    <w:rsid w:val="00952F87"/>
    <w:rsid w:val="009722BB"/>
    <w:rsid w:val="009F6E96"/>
    <w:rsid w:val="00A3524A"/>
    <w:rsid w:val="00A93C24"/>
    <w:rsid w:val="00B15A3A"/>
    <w:rsid w:val="00B17699"/>
    <w:rsid w:val="00B756EA"/>
    <w:rsid w:val="00BE5167"/>
    <w:rsid w:val="00C11362"/>
    <w:rsid w:val="00C54423"/>
    <w:rsid w:val="00CA1B9F"/>
    <w:rsid w:val="00D134A5"/>
    <w:rsid w:val="00D223E1"/>
    <w:rsid w:val="00D4254E"/>
    <w:rsid w:val="00D733A0"/>
    <w:rsid w:val="00DC1DC4"/>
    <w:rsid w:val="00E54611"/>
    <w:rsid w:val="00F23EEF"/>
    <w:rsid w:val="00F2752A"/>
    <w:rsid w:val="00F51EB5"/>
    <w:rsid w:val="00F958CD"/>
    <w:rsid w:val="00FA733A"/>
    <w:rsid w:val="00FB4B35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3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958C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958C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58C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58CD"/>
  </w:style>
  <w:style w:type="character" w:styleId="a8">
    <w:name w:val="Hyperlink"/>
    <w:basedOn w:val="a0"/>
    <w:uiPriority w:val="99"/>
    <w:unhideWhenUsed/>
    <w:rsid w:val="00572B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k-35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11 а (1)</vt:lpstr>
    </vt:vector>
  </TitlesOfParts>
  <Company>MoBIL GROUP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11 а (1)</dc:title>
  <dc:creator>Pozdnjakova</dc:creator>
  <cp:lastModifiedBy>WORK-JURIST</cp:lastModifiedBy>
  <cp:revision>3</cp:revision>
  <cp:lastPrinted>2012-01-12T06:41:00Z</cp:lastPrinted>
  <dcterms:created xsi:type="dcterms:W3CDTF">2016-04-13T08:51:00Z</dcterms:created>
  <dcterms:modified xsi:type="dcterms:W3CDTF">2016-04-13T10:42:00Z</dcterms:modified>
</cp:coreProperties>
</file>