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7" w:rsidRPr="00EB0087" w:rsidRDefault="00EB0087" w:rsidP="00EB0087">
      <w:pPr>
        <w:shd w:val="clear" w:color="auto" w:fill="FFFFFF"/>
        <w:spacing w:before="19" w:after="47" w:line="327" w:lineRule="atLeast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EB008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Порядок выполнения мероприятий, связанных с присоединением к сетям</w:t>
      </w:r>
    </w:p>
    <w:p w:rsidR="00EB0087" w:rsidRPr="00EB0087" w:rsidRDefault="00EB0087" w:rsidP="00EB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2075" cy="6632369"/>
            <wp:effectExtent l="19050" t="0" r="0" b="0"/>
            <wp:docPr id="1" name="Рисунок 1" descr="http://www.cherel.ru/clients/connection/tod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rel.ru/clients/connection/tod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806" cy="663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* в случаях, определенных действующим законодательством.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Первый этап: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Подача заявки и заключение договора об осуществлении технологического присоединения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</w: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  <w:t> I. Для заключения договора об осуществления технологического присоединения заявитель направляет заявку на технологическое присоединение в сетевую организацию.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Заявку можно подать: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а. В </w:t>
      </w:r>
      <w:r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АБК ООО «</w:t>
      </w:r>
      <w:proofErr w:type="spellStart"/>
      <w:r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ЧэСК</w:t>
      </w:r>
      <w:proofErr w:type="spellEnd"/>
      <w:r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» </w:t>
      </w: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по </w:t>
      </w:r>
      <w:r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адресу </w:t>
      </w: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ул. </w:t>
      </w:r>
      <w:proofErr w:type="gramStart"/>
      <w:r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Окружная</w:t>
      </w:r>
      <w:proofErr w:type="gram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, </w:t>
      </w:r>
      <w:r>
        <w:rPr>
          <w:rFonts w:ascii="Arial" w:eastAsia="Times New Roman" w:hAnsi="Arial" w:cs="Arial"/>
          <w:color w:val="666666"/>
          <w:sz w:val="14"/>
          <w:szCs w:val="14"/>
          <w:lang w:eastAsia="ru-RU"/>
        </w:rPr>
        <w:t>6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proofErr w:type="gram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б</w:t>
      </w:r>
      <w:proofErr w:type="gram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. Воспользовавшись </w:t>
      </w:r>
      <w:hyperlink r:id="rId5" w:history="1">
        <w:r w:rsidRPr="00EB0087">
          <w:rPr>
            <w:rFonts w:ascii="Arial" w:eastAsia="Times New Roman" w:hAnsi="Arial" w:cs="Arial"/>
            <w:sz w:val="14"/>
            <w:lang w:eastAsia="ru-RU"/>
          </w:rPr>
          <w:t>личным кабинетом</w:t>
        </w:r>
      </w:hyperlink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на сайте организации, пройдя не сложную регистрацию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proofErr w:type="gram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в</w:t>
      </w:r>
      <w:proofErr w:type="gram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. </w:t>
      </w:r>
      <w:proofErr w:type="gram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Почтой</w:t>
      </w:r>
      <w:proofErr w:type="gram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России</w:t>
      </w:r>
    </w:p>
    <w:p w:rsid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Бланк заявки для заполнения можно скачать с </w:t>
      </w:r>
      <w:hyperlink r:id="rId6" w:history="1">
        <w:r w:rsidRPr="00EB0087">
          <w:rPr>
            <w:rFonts w:ascii="Arial" w:eastAsia="Times New Roman" w:hAnsi="Arial" w:cs="Arial"/>
            <w:color w:val="666666"/>
            <w:sz w:val="14"/>
            <w:szCs w:val="14"/>
            <w:lang w:eastAsia="ru-RU"/>
          </w:rPr>
          <w:t>сайта</w:t>
        </w:r>
      </w:hyperlink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 или взять заранее в </w:t>
      </w:r>
      <w:r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ПТО организации</w:t>
      </w: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</w:t>
      </w:r>
      <w:proofErr w:type="gram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В случае отсутствия необходимых сведений и (или) документов, определенных действующими Правилами технологического присоединения,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</w:t>
      </w:r>
      <w:proofErr w:type="gram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  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lastRenderedPageBreak/>
        <w:t>II. Сетевая организация подготавливает проект договора об осуществлении технологического присоединения и технические условия.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Срок подготовки оферты договора об осуществлении технологического присоединения составляет: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а. для заявителей,  осуществляющих технологическое присоединение по временной схеме в течение 10 (десяти) дней со дня получения Заявки,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proofErr w:type="gram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б</w:t>
      </w:r>
      <w:proofErr w:type="gram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. для заявителей - юридических лиц или индивидуальных предпринимателей в целях технологического присоединения по второй или третьей категории надежности </w:t>
      </w:r>
      <w:proofErr w:type="spell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энергопринимающих</w:t>
      </w:r>
      <w:proofErr w:type="spell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энергопринимающих</w:t>
      </w:r>
      <w:proofErr w:type="spell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устройств) в течение 15 (пятнадцати) дней со дня получения заявки;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proofErr w:type="gram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в. для заявителей - физических лиц в целях технологического присоединения </w:t>
      </w:r>
      <w:proofErr w:type="spell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энергопринимающих</w:t>
      </w:r>
      <w:proofErr w:type="spell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энергопринимающих</w:t>
      </w:r>
      <w:proofErr w:type="spell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 в течение 15 (пятнадцати) дней со дня получения заявки;</w:t>
      </w:r>
      <w:proofErr w:type="gramEnd"/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proofErr w:type="gram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г. для заявителей,  Договор ТП с которыми заключается по индивидуальной проекту в течение 3 (трех) рабочих дней со дня утверждения размера платы за технологическое присоединение Регулирующим органом,</w:t>
      </w:r>
      <w:proofErr w:type="gramEnd"/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д. для остальных заявителей, в течение 20 (двадцати) рабочих дней со дня получения Заявки.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 Получение оферты договора и технических условий осуществляется способом, указанным заявителем в заявке на технологическое присоединение, при ее подаче (лично </w:t>
      </w:r>
      <w:r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в АБК ООО «</w:t>
      </w:r>
      <w:proofErr w:type="spellStart"/>
      <w:r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ЧэСК</w:t>
      </w:r>
      <w:proofErr w:type="spellEnd"/>
      <w:r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»</w:t>
      </w: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, в личном кабинете, почтой).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  <w:t xml:space="preserve">III. Договор считается заключенным </w:t>
      </w:r>
      <w:proofErr w:type="gram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с даты поступления</w:t>
      </w:r>
      <w:proofErr w:type="gram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подписанного заявителем экземпляра договора в сетевую организацию.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</w:t>
      </w:r>
      <w:proofErr w:type="gram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</w:r>
      <w:proofErr w:type="gram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Срок приведения Договора в соответствие с Правилами технологического присоединения – 10 рабочих дней со дня получения такого требования.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В случае не направления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 Второй этап: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Выполнение сторонами договора мероприятий, предусмотренных договором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</w: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  <w:t xml:space="preserve">I. Разработка сетевой организацией проектной документации согласно обязательствам, предусмотренным </w:t>
      </w:r>
      <w:proofErr w:type="gram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техническими</w:t>
      </w:r>
      <w:proofErr w:type="gram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условиям.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  <w:t>II.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  <w:t>III. Согласование проектной документации заявителя с сетевой организацией*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* заявители, максимальная мощность </w:t>
      </w:r>
      <w:proofErr w:type="spell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энергопринимающих</w:t>
      </w:r>
      <w:proofErr w:type="spell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устройств которых составляет менее 150 кВт, вправе в инициативном порядке представить в сетевую </w:t>
      </w:r>
      <w:proofErr w:type="gram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организацию</w:t>
      </w:r>
      <w:proofErr w:type="gram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разработанную ими проектную документацию на подтверждение ее соответствия техническим условиям.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  <w:t>IV. Выполнение технических условий заявителем и сетевой организацией.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 Сроки выполнения мероприятий определяются договором об осуществлении технологического присоединения, с учетом требований Правил технологического присоединения </w:t>
      </w:r>
      <w:proofErr w:type="spell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энергопринимающих</w:t>
      </w:r>
      <w:proofErr w:type="spell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электросетевого</w:t>
      </w:r>
      <w:proofErr w:type="spell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  <w:t> V. Оплата заявителем услуг сетевой организации в соответствии с договором.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Размер платы за технологическое присоединение определяется договором, на основании ставок платы, утвержденных органом государственной власти в области тарифного регулирования.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Третий этап: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b/>
          <w:bCs/>
          <w:color w:val="666666"/>
          <w:sz w:val="14"/>
          <w:szCs w:val="14"/>
          <w:lang w:eastAsia="ru-RU"/>
        </w:rPr>
        <w:t>Фактическое присоединение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 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I. Направление заявителем в сетевую организацию уведомления о выполнении технических условий.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К уведомлению прилагаются: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- копии разделов проектной документации, предусматривающих технические решения, обеспечивающие выполнение технических условий,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- документы, содержащие информацию о результатах проведения пусконаладочных работ, приемо-сдаточных и иных испытаний; схемы электрических соединений объекта электроэнергетики.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  <w:t xml:space="preserve"> II. Сетевая организация назначает дату и время (согласовывается с заявителем) проведения проверки выполнения заявителем технических условий и допуска в эксплуатацию прибора учета электроэнергии. Приглашает на осмотр представителя гарантирующего поставщика, с которым планируется заключение договора энергоснабжения/ </w:t>
      </w:r>
      <w:proofErr w:type="spellStart"/>
      <w:proofErr w:type="gram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купле-продажи</w:t>
      </w:r>
      <w:proofErr w:type="spellEnd"/>
      <w:proofErr w:type="gram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электроэнергии.      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По результатам проверки выполнения технических условий, подписывается акт о выполнении ТУ.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  <w:t> III. Заявитель, в случаях предусмотренных действующим законодательством, направляет в орган государственного энергетического надзора – «</w:t>
      </w:r>
      <w:proofErr w:type="spell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Ростехнадзор</w:t>
      </w:r>
      <w:proofErr w:type="spell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» заявление на проведение осмотра и выдаче разрешения на допуск в эксплуатацию электроустановки/ уведомления о готовности на ввод в эксплуатацию объектов.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После получения соответствующего разрешения, копия направляется в сетевую организацию.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  <w:t>IV. Заключение заявителем</w:t>
      </w:r>
      <w:r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договора энергоснабжения/ купли</w:t>
      </w: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-продажи электроэнергии с гарантирующим поставщиком электроэнергии/ </w:t>
      </w:r>
      <w:proofErr w:type="spell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энергосбытовой</w:t>
      </w:r>
      <w:proofErr w:type="spell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организацией.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Заключение договора, по желанию заявителя, с гарантирующим поставщиком электроэнергии возможно параллельно процедуре технологического присоединения </w:t>
      </w:r>
      <w:proofErr w:type="gram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по</w:t>
      </w:r>
      <w:proofErr w:type="gram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</w:t>
      </w:r>
      <w:proofErr w:type="gramStart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средством</w:t>
      </w:r>
      <w:proofErr w:type="gramEnd"/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 xml:space="preserve"> сетевой организации, при этом, взаимодействие заявителя и гарантирующего поставщика исключается.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</w: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  <w:t> V. Включение коммутационных аппаратов – подача напряжения на объект заявителя.</w:t>
      </w:r>
    </w:p>
    <w:p w:rsidR="00EB0087" w:rsidRPr="00EB0087" w:rsidRDefault="00EB0087" w:rsidP="00EB0087">
      <w:pPr>
        <w:shd w:val="clear" w:color="auto" w:fill="FFFFFF"/>
        <w:spacing w:before="19" w:after="19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  <w:lang w:eastAsia="ru-RU"/>
        </w:rPr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br/>
        <w:t> VI. Подписание сетевой организацией и заявителем акта об осуществлении технологического присоединения к электрическим сетям.</w:t>
      </w:r>
    </w:p>
    <w:p w:rsidR="00243337" w:rsidRDefault="00EB0087" w:rsidP="00EB0087">
      <w:pPr>
        <w:shd w:val="clear" w:color="auto" w:fill="FFFFFF"/>
        <w:spacing w:before="19" w:after="19" w:line="240" w:lineRule="auto"/>
        <w:jc w:val="both"/>
      </w:pPr>
      <w:r w:rsidRPr="00EB0087">
        <w:rPr>
          <w:rFonts w:ascii="Arial" w:eastAsia="Times New Roman" w:hAnsi="Arial" w:cs="Arial"/>
          <w:color w:val="666666"/>
          <w:sz w:val="14"/>
          <w:szCs w:val="14"/>
          <w:lang w:eastAsia="ru-RU"/>
        </w:rPr>
        <w:t>Подписание документов о технологическом присоединении осуществляется в срок не позднее 10 дней с момента фактической подачи напряжения.</w:t>
      </w:r>
    </w:p>
    <w:sectPr w:rsidR="00243337" w:rsidSect="0024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B0087"/>
    <w:rsid w:val="00243337"/>
    <w:rsid w:val="00EB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37"/>
  </w:style>
  <w:style w:type="paragraph" w:styleId="3">
    <w:name w:val="heading 3"/>
    <w:basedOn w:val="a"/>
    <w:link w:val="30"/>
    <w:uiPriority w:val="9"/>
    <w:qFormat/>
    <w:rsid w:val="00EB0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00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00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rel.ru/clients/connection/document-forms.php" TargetMode="External"/><Relationship Id="rId5" Type="http://schemas.openxmlformats.org/officeDocument/2006/relationships/hyperlink" Target="http://aisys.chere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1211</Words>
  <Characters>6906</Characters>
  <Application>Microsoft Office Word</Application>
  <DocSecurity>0</DocSecurity>
  <Lines>57</Lines>
  <Paragraphs>16</Paragraphs>
  <ScaleCrop>false</ScaleCrop>
  <Company>Grizli777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2021-03-29T07:38:00Z</dcterms:created>
  <dcterms:modified xsi:type="dcterms:W3CDTF">2021-03-29T07:47:00Z</dcterms:modified>
</cp:coreProperties>
</file>